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57" w:type="dxa"/>
        <w:tblInd w:w="70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57"/>
      </w:tblGrid>
      <w:tr w:rsidR="00795F7C" w:rsidRPr="00820223" w14:paraId="101EC40E" w14:textId="77777777" w:rsidTr="00C17B13">
        <w:trPr>
          <w:trHeight w:val="312"/>
        </w:trPr>
        <w:tc>
          <w:tcPr>
            <w:tcW w:w="10557" w:type="dxa"/>
            <w:shd w:val="clear" w:color="auto" w:fill="31849B" w:themeFill="accent5" w:themeFillShade="BF"/>
            <w:noWrap/>
            <w:vAlign w:val="bottom"/>
          </w:tcPr>
          <w:p w14:paraId="666ED787" w14:textId="77777777" w:rsidR="00E20500" w:rsidRDefault="00795F7C" w:rsidP="00E20500">
            <w:pPr>
              <w:spacing w:after="0"/>
              <w:jc w:val="center"/>
              <w:rPr>
                <w:b/>
                <w:color w:val="FFFFFF" w:themeColor="background1"/>
                <w:sz w:val="32"/>
              </w:rPr>
            </w:pPr>
            <w:r>
              <w:rPr>
                <w:b/>
                <w:color w:val="FFFFFF" w:themeColor="background1"/>
                <w:sz w:val="32"/>
              </w:rPr>
              <w:t xml:space="preserve">FICHA </w:t>
            </w:r>
            <w:r w:rsidR="00A80574">
              <w:rPr>
                <w:b/>
                <w:color w:val="FFFFFF" w:themeColor="background1"/>
                <w:sz w:val="32"/>
              </w:rPr>
              <w:t xml:space="preserve">DE </w:t>
            </w:r>
            <w:r>
              <w:rPr>
                <w:b/>
                <w:color w:val="FFFFFF" w:themeColor="background1"/>
                <w:sz w:val="32"/>
              </w:rPr>
              <w:t xml:space="preserve">ACCIONES </w:t>
            </w:r>
            <w:r w:rsidR="00ED2676">
              <w:rPr>
                <w:b/>
                <w:color w:val="FFFFFF" w:themeColor="background1"/>
                <w:sz w:val="32"/>
              </w:rPr>
              <w:t xml:space="preserve">TIPO </w:t>
            </w:r>
            <w:r w:rsidR="005D0DB5">
              <w:rPr>
                <w:b/>
                <w:color w:val="FFFFFF" w:themeColor="background1"/>
                <w:sz w:val="32"/>
              </w:rPr>
              <w:t>A</w:t>
            </w:r>
            <w:r w:rsidR="00E20500">
              <w:rPr>
                <w:b/>
                <w:color w:val="FFFFFF" w:themeColor="background1"/>
                <w:sz w:val="32"/>
              </w:rPr>
              <w:t xml:space="preserve"> </w:t>
            </w:r>
            <w:r w:rsidR="0092363D">
              <w:rPr>
                <w:b/>
                <w:color w:val="FFFFFF" w:themeColor="background1"/>
                <w:sz w:val="32"/>
              </w:rPr>
              <w:t>YA EXISTENTES</w:t>
            </w:r>
            <w:r w:rsidR="006407B7">
              <w:rPr>
                <w:b/>
                <w:color w:val="FFFFFF" w:themeColor="background1"/>
                <w:sz w:val="32"/>
              </w:rPr>
              <w:t xml:space="preserve"> Y APROBADAS </w:t>
            </w:r>
          </w:p>
          <w:p w14:paraId="0E4250DB" w14:textId="70DAB5F6" w:rsidR="00E20500" w:rsidRDefault="006407B7" w:rsidP="00E20500">
            <w:pPr>
              <w:spacing w:after="0"/>
              <w:jc w:val="center"/>
              <w:rPr>
                <w:b/>
                <w:color w:val="FFFFFF" w:themeColor="background1"/>
                <w:sz w:val="32"/>
              </w:rPr>
            </w:pPr>
            <w:r>
              <w:rPr>
                <w:b/>
                <w:color w:val="FFFFFF" w:themeColor="background1"/>
                <w:sz w:val="32"/>
              </w:rPr>
              <w:t>ANTES DE LA PROPUESTA DE RESOLUCIÓN DE LA CONVOCATORIA</w:t>
            </w:r>
            <w:r w:rsidR="0092363D">
              <w:rPr>
                <w:b/>
                <w:color w:val="FFFFFF" w:themeColor="background1"/>
                <w:sz w:val="32"/>
              </w:rPr>
              <w:t xml:space="preserve"> </w:t>
            </w:r>
          </w:p>
          <w:p w14:paraId="21777C47" w14:textId="454F4CCE" w:rsidR="0092363D" w:rsidRDefault="0092363D" w:rsidP="00E20500">
            <w:pPr>
              <w:spacing w:after="0"/>
              <w:jc w:val="center"/>
              <w:rPr>
                <w:b/>
                <w:color w:val="FFFFFF" w:themeColor="background1"/>
                <w:sz w:val="32"/>
              </w:rPr>
            </w:pPr>
            <w:r w:rsidRPr="00D306DC">
              <w:rPr>
                <w:b/>
                <w:color w:val="FFFFFF" w:themeColor="background1"/>
                <w:sz w:val="28"/>
                <w:szCs w:val="20"/>
              </w:rPr>
              <w:t>(</w:t>
            </w:r>
            <w:r w:rsidR="00850DA6" w:rsidRPr="00D306DC">
              <w:rPr>
                <w:b/>
                <w:color w:val="FFFFFF" w:themeColor="background1"/>
                <w:sz w:val="28"/>
                <w:szCs w:val="20"/>
              </w:rPr>
              <w:t>no será necesario elaborarlas como parte de la propuesta subvencionada</w:t>
            </w:r>
            <w:r w:rsidR="00A31336" w:rsidRPr="00D306DC">
              <w:rPr>
                <w:b/>
                <w:color w:val="FFFFFF" w:themeColor="background1"/>
                <w:sz w:val="28"/>
                <w:szCs w:val="20"/>
              </w:rPr>
              <w:t>)</w:t>
            </w:r>
          </w:p>
          <w:p w14:paraId="5CCBC3AE" w14:textId="40DA4072" w:rsidR="00795F7C" w:rsidRPr="00795F7C" w:rsidRDefault="00850DA6" w:rsidP="005D0DB5">
            <w:pPr>
              <w:spacing w:after="0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Estrategia y planificación </w:t>
            </w:r>
            <w:r w:rsidR="00312DC5">
              <w:rPr>
                <w:b/>
                <w:color w:val="FFFFFF" w:themeColor="background1"/>
              </w:rPr>
              <w:t>(</w:t>
            </w:r>
            <w:r w:rsidR="00A35BCA">
              <w:rPr>
                <w:b/>
                <w:color w:val="FFFFFF" w:themeColor="background1"/>
              </w:rPr>
              <w:t>artículo</w:t>
            </w:r>
            <w:r w:rsidR="00312DC5">
              <w:rPr>
                <w:b/>
                <w:color w:val="FFFFFF" w:themeColor="background1"/>
              </w:rPr>
              <w:t xml:space="preserve"> </w:t>
            </w:r>
            <w:r w:rsidR="00F902A6">
              <w:rPr>
                <w:b/>
                <w:color w:val="FFFFFF" w:themeColor="background1"/>
              </w:rPr>
              <w:t>7.2.a</w:t>
            </w:r>
            <w:r w:rsidR="00312DC5">
              <w:rPr>
                <w:b/>
                <w:color w:val="FFFFFF" w:themeColor="background1"/>
              </w:rPr>
              <w:t xml:space="preserve"> de la convocatoria)</w:t>
            </w:r>
          </w:p>
        </w:tc>
      </w:tr>
      <w:tr w:rsidR="00795F7C" w:rsidRPr="00BC3C7B" w14:paraId="6A73984F" w14:textId="77777777" w:rsidTr="00C17B13">
        <w:trPr>
          <w:trHeight w:val="290"/>
        </w:trPr>
        <w:tc>
          <w:tcPr>
            <w:tcW w:w="10557" w:type="dxa"/>
            <w:shd w:val="clear" w:color="auto" w:fill="auto"/>
            <w:noWrap/>
            <w:vAlign w:val="center"/>
          </w:tcPr>
          <w:p w14:paraId="7ECAAB69" w14:textId="2AC672C9" w:rsidR="00780D7F" w:rsidRPr="00E20500" w:rsidRDefault="00ED2676" w:rsidP="006671F2">
            <w:pPr>
              <w:spacing w:after="120" w:line="240" w:lineRule="auto"/>
              <w:jc w:val="both"/>
              <w:rPr>
                <w:i/>
                <w:sz w:val="20"/>
                <w:szCs w:val="20"/>
              </w:rPr>
            </w:pPr>
            <w:r w:rsidRPr="00E20500">
              <w:rPr>
                <w:i/>
                <w:sz w:val="20"/>
                <w:szCs w:val="20"/>
              </w:rPr>
              <w:t>Est</w:t>
            </w:r>
            <w:r w:rsidR="00A80574" w:rsidRPr="00E20500">
              <w:rPr>
                <w:i/>
                <w:sz w:val="20"/>
                <w:szCs w:val="20"/>
              </w:rPr>
              <w:t>a ficha</w:t>
            </w:r>
            <w:r w:rsidRPr="00E20500">
              <w:rPr>
                <w:i/>
                <w:sz w:val="20"/>
                <w:szCs w:val="20"/>
              </w:rPr>
              <w:t xml:space="preserve"> es de obligada cumplimentación </w:t>
            </w:r>
            <w:r w:rsidR="003106F7" w:rsidRPr="00E20500">
              <w:rPr>
                <w:i/>
                <w:sz w:val="20"/>
                <w:szCs w:val="20"/>
              </w:rPr>
              <w:t xml:space="preserve">solo </w:t>
            </w:r>
            <w:r w:rsidRPr="00E20500">
              <w:rPr>
                <w:i/>
                <w:sz w:val="20"/>
                <w:szCs w:val="20"/>
              </w:rPr>
              <w:t xml:space="preserve">en el caso de disponer </w:t>
            </w:r>
            <w:r w:rsidR="00E20500">
              <w:rPr>
                <w:i/>
                <w:sz w:val="20"/>
                <w:szCs w:val="20"/>
              </w:rPr>
              <w:t xml:space="preserve">de forma previa </w:t>
            </w:r>
            <w:r w:rsidRPr="00E20500">
              <w:rPr>
                <w:i/>
                <w:sz w:val="20"/>
                <w:szCs w:val="20"/>
              </w:rPr>
              <w:t>de uno o varios planes o estrategia</w:t>
            </w:r>
            <w:r w:rsidR="00235D0D" w:rsidRPr="00E20500">
              <w:rPr>
                <w:i/>
                <w:sz w:val="20"/>
                <w:szCs w:val="20"/>
              </w:rPr>
              <w:t>s</w:t>
            </w:r>
            <w:r w:rsidR="008B6EEF" w:rsidRPr="00E20500">
              <w:rPr>
                <w:i/>
                <w:sz w:val="20"/>
                <w:szCs w:val="20"/>
              </w:rPr>
              <w:t xml:space="preserve"> </w:t>
            </w:r>
            <w:r w:rsidRPr="00E20500">
              <w:rPr>
                <w:i/>
                <w:sz w:val="20"/>
                <w:szCs w:val="20"/>
              </w:rPr>
              <w:t xml:space="preserve">en los que enmarcar inequívocamente </w:t>
            </w:r>
            <w:r w:rsidR="00A03B6F" w:rsidRPr="00E20500">
              <w:rPr>
                <w:i/>
                <w:sz w:val="20"/>
                <w:szCs w:val="20"/>
              </w:rPr>
              <w:t>(objetivo, alcance, ubicación)</w:t>
            </w:r>
            <w:r w:rsidR="00122208" w:rsidRPr="00E20500">
              <w:rPr>
                <w:i/>
                <w:sz w:val="20"/>
                <w:szCs w:val="20"/>
              </w:rPr>
              <w:t xml:space="preserve"> </w:t>
            </w:r>
            <w:r w:rsidRPr="00E20500">
              <w:rPr>
                <w:i/>
                <w:sz w:val="20"/>
                <w:szCs w:val="20"/>
              </w:rPr>
              <w:t>la</w:t>
            </w:r>
            <w:r w:rsidR="00235D0D" w:rsidRPr="00E20500">
              <w:rPr>
                <w:i/>
                <w:sz w:val="20"/>
                <w:szCs w:val="20"/>
              </w:rPr>
              <w:t>s</w:t>
            </w:r>
            <w:r w:rsidRPr="00E20500">
              <w:rPr>
                <w:i/>
                <w:sz w:val="20"/>
                <w:szCs w:val="20"/>
              </w:rPr>
              <w:t xml:space="preserve"> </w:t>
            </w:r>
            <w:r w:rsidR="00A03B6F" w:rsidRPr="00E20500">
              <w:rPr>
                <w:i/>
                <w:sz w:val="20"/>
                <w:szCs w:val="20"/>
              </w:rPr>
              <w:t>acci</w:t>
            </w:r>
            <w:r w:rsidR="00235D0D" w:rsidRPr="00E20500">
              <w:rPr>
                <w:i/>
                <w:sz w:val="20"/>
                <w:szCs w:val="20"/>
              </w:rPr>
              <w:t>ones</w:t>
            </w:r>
            <w:r w:rsidR="00A03B6F" w:rsidRPr="00E20500">
              <w:rPr>
                <w:i/>
                <w:sz w:val="20"/>
                <w:szCs w:val="20"/>
              </w:rPr>
              <w:t xml:space="preserve"> Tipo B que se plantea realizar</w:t>
            </w:r>
            <w:r w:rsidR="00F902A6" w:rsidRPr="00E20500">
              <w:rPr>
                <w:i/>
                <w:sz w:val="20"/>
                <w:szCs w:val="20"/>
              </w:rPr>
              <w:t xml:space="preserve">. </w:t>
            </w:r>
          </w:p>
          <w:p w14:paraId="379FF16D" w14:textId="2A8C15A7" w:rsidR="00ED2676" w:rsidRPr="00E20500" w:rsidRDefault="00F902A6" w:rsidP="006671F2">
            <w:pPr>
              <w:spacing w:after="120" w:line="240" w:lineRule="auto"/>
              <w:jc w:val="both"/>
              <w:rPr>
                <w:i/>
                <w:sz w:val="20"/>
                <w:szCs w:val="20"/>
              </w:rPr>
            </w:pPr>
            <w:r w:rsidRPr="00E20500">
              <w:rPr>
                <w:i/>
                <w:sz w:val="20"/>
                <w:szCs w:val="20"/>
              </w:rPr>
              <w:t xml:space="preserve">Deberá </w:t>
            </w:r>
            <w:r w:rsidR="008B6EEF" w:rsidRPr="00E20500">
              <w:rPr>
                <w:i/>
                <w:sz w:val="20"/>
                <w:szCs w:val="20"/>
              </w:rPr>
              <w:t>contempl</w:t>
            </w:r>
            <w:r w:rsidRPr="00E20500">
              <w:rPr>
                <w:i/>
                <w:sz w:val="20"/>
                <w:szCs w:val="20"/>
              </w:rPr>
              <w:t>ar</w:t>
            </w:r>
            <w:r w:rsidR="008B6EEF" w:rsidRPr="00E20500">
              <w:rPr>
                <w:i/>
                <w:sz w:val="20"/>
                <w:szCs w:val="20"/>
              </w:rPr>
              <w:t xml:space="preserve"> la infraestructura verde municipal con una clara dimensión ecológica</w:t>
            </w:r>
            <w:r w:rsidR="002D33E4" w:rsidRPr="00E20500">
              <w:rPr>
                <w:i/>
                <w:sz w:val="20"/>
                <w:szCs w:val="20"/>
              </w:rPr>
              <w:t xml:space="preserve"> y contar con un diagnóstico </w:t>
            </w:r>
            <w:r w:rsidR="00950A38" w:rsidRPr="00E20500">
              <w:rPr>
                <w:i/>
                <w:sz w:val="20"/>
                <w:szCs w:val="20"/>
              </w:rPr>
              <w:t xml:space="preserve">de la misma </w:t>
            </w:r>
            <w:r w:rsidR="002D33E4" w:rsidRPr="00E20500">
              <w:rPr>
                <w:i/>
                <w:sz w:val="20"/>
                <w:szCs w:val="20"/>
              </w:rPr>
              <w:t>actualizado en los últimos 5 años</w:t>
            </w:r>
            <w:r w:rsidR="00950A38" w:rsidRPr="00E20500">
              <w:rPr>
                <w:i/>
                <w:sz w:val="20"/>
                <w:szCs w:val="20"/>
              </w:rPr>
              <w:t>,</w:t>
            </w:r>
            <w:r w:rsidR="002D33E4" w:rsidRPr="00E20500">
              <w:rPr>
                <w:i/>
                <w:sz w:val="20"/>
                <w:szCs w:val="20"/>
              </w:rPr>
              <w:t xml:space="preserve"> de cuyos valores</w:t>
            </w:r>
            <w:r w:rsidR="00D135ED" w:rsidRPr="00E20500">
              <w:rPr>
                <w:i/>
                <w:sz w:val="20"/>
                <w:szCs w:val="20"/>
              </w:rPr>
              <w:t xml:space="preserve"> más destacados</w:t>
            </w:r>
            <w:r w:rsidR="002D33E4" w:rsidRPr="00E20500">
              <w:rPr>
                <w:i/>
                <w:sz w:val="20"/>
                <w:szCs w:val="20"/>
              </w:rPr>
              <w:t xml:space="preserve"> se dé cuenta en</w:t>
            </w:r>
            <w:r w:rsidR="00D306DC" w:rsidRPr="00E20500">
              <w:rPr>
                <w:i/>
                <w:sz w:val="20"/>
                <w:szCs w:val="20"/>
              </w:rPr>
              <w:t xml:space="preserve"> la correspondiente tabla</w:t>
            </w:r>
            <w:r w:rsidR="002D33E4" w:rsidRPr="00E20500">
              <w:rPr>
                <w:i/>
                <w:sz w:val="20"/>
                <w:szCs w:val="20"/>
              </w:rPr>
              <w:t xml:space="preserve"> </w:t>
            </w:r>
            <w:r w:rsidR="00D306DC" w:rsidRPr="00E20500">
              <w:rPr>
                <w:i/>
                <w:sz w:val="20"/>
                <w:szCs w:val="20"/>
              </w:rPr>
              <w:t>del Anexo 2. Formulario de indicadores de</w:t>
            </w:r>
            <w:r w:rsidR="00D135ED" w:rsidRPr="00E20500">
              <w:rPr>
                <w:i/>
                <w:sz w:val="20"/>
                <w:szCs w:val="20"/>
              </w:rPr>
              <w:t xml:space="preserve"> la Guía de Indicadores</w:t>
            </w:r>
            <w:r w:rsidR="00ED2676" w:rsidRPr="00E20500">
              <w:rPr>
                <w:i/>
                <w:sz w:val="20"/>
                <w:szCs w:val="20"/>
              </w:rPr>
              <w:t>.</w:t>
            </w:r>
            <w:r w:rsidR="00CC0880" w:rsidRPr="00E20500">
              <w:rPr>
                <w:i/>
                <w:sz w:val="20"/>
                <w:szCs w:val="20"/>
              </w:rPr>
              <w:t xml:space="preserve"> </w:t>
            </w:r>
            <w:r w:rsidR="00ED2676" w:rsidRPr="00E20500">
              <w:rPr>
                <w:i/>
                <w:sz w:val="20"/>
                <w:szCs w:val="20"/>
              </w:rPr>
              <w:t xml:space="preserve">En caso de no </w:t>
            </w:r>
            <w:r w:rsidR="008F138A" w:rsidRPr="00E20500">
              <w:rPr>
                <w:i/>
                <w:sz w:val="20"/>
                <w:szCs w:val="20"/>
              </w:rPr>
              <w:t>alcanzar estas características</w:t>
            </w:r>
            <w:r w:rsidR="00ED2676" w:rsidRPr="00E20500">
              <w:rPr>
                <w:i/>
                <w:sz w:val="20"/>
                <w:szCs w:val="20"/>
              </w:rPr>
              <w:t xml:space="preserve"> el</w:t>
            </w:r>
            <w:r w:rsidR="006671F2" w:rsidRPr="00E20500">
              <w:rPr>
                <w:i/>
                <w:sz w:val="20"/>
                <w:szCs w:val="20"/>
              </w:rPr>
              <w:t xml:space="preserve"> plan o estrategia</w:t>
            </w:r>
            <w:r w:rsidR="008F138A" w:rsidRPr="00E20500">
              <w:rPr>
                <w:i/>
                <w:sz w:val="20"/>
                <w:szCs w:val="20"/>
              </w:rPr>
              <w:t xml:space="preserve"> existentes, </w:t>
            </w:r>
            <w:r w:rsidR="004A1458" w:rsidRPr="00E20500">
              <w:rPr>
                <w:i/>
                <w:sz w:val="20"/>
                <w:szCs w:val="20"/>
              </w:rPr>
              <w:t xml:space="preserve">o de no estar actualizado, </w:t>
            </w:r>
            <w:r w:rsidR="00082373" w:rsidRPr="00E20500">
              <w:rPr>
                <w:i/>
                <w:sz w:val="20"/>
                <w:szCs w:val="20"/>
              </w:rPr>
              <w:t xml:space="preserve">será necesario </w:t>
            </w:r>
            <w:r w:rsidR="00ED2676" w:rsidRPr="00E20500">
              <w:rPr>
                <w:i/>
                <w:sz w:val="20"/>
                <w:szCs w:val="20"/>
              </w:rPr>
              <w:t xml:space="preserve">completar </w:t>
            </w:r>
            <w:r w:rsidR="006671F2" w:rsidRPr="00E20500">
              <w:rPr>
                <w:i/>
                <w:sz w:val="20"/>
                <w:szCs w:val="20"/>
              </w:rPr>
              <w:t>la ficha</w:t>
            </w:r>
            <w:r w:rsidR="00ED2676" w:rsidRPr="00E20500">
              <w:rPr>
                <w:i/>
                <w:sz w:val="20"/>
                <w:szCs w:val="20"/>
              </w:rPr>
              <w:t xml:space="preserve"> específic</w:t>
            </w:r>
            <w:r w:rsidR="006671F2" w:rsidRPr="00E20500">
              <w:rPr>
                <w:i/>
                <w:sz w:val="20"/>
                <w:szCs w:val="20"/>
              </w:rPr>
              <w:t>a</w:t>
            </w:r>
            <w:r w:rsidR="00ED2676" w:rsidRPr="00E20500">
              <w:rPr>
                <w:i/>
                <w:sz w:val="20"/>
                <w:szCs w:val="20"/>
              </w:rPr>
              <w:t xml:space="preserve"> habilitad</w:t>
            </w:r>
            <w:r w:rsidR="006671F2" w:rsidRPr="00E20500">
              <w:rPr>
                <w:i/>
                <w:sz w:val="20"/>
                <w:szCs w:val="20"/>
              </w:rPr>
              <w:t>a</w:t>
            </w:r>
            <w:r w:rsidR="00ED2676" w:rsidRPr="00E20500">
              <w:rPr>
                <w:i/>
                <w:sz w:val="20"/>
                <w:szCs w:val="20"/>
              </w:rPr>
              <w:t xml:space="preserve"> con este propósito (desarrollar </w:t>
            </w:r>
            <w:r w:rsidR="00C17B13" w:rsidRPr="00E20500">
              <w:rPr>
                <w:i/>
                <w:sz w:val="20"/>
                <w:szCs w:val="20"/>
              </w:rPr>
              <w:t>una acción</w:t>
            </w:r>
            <w:r w:rsidR="00ED2676" w:rsidRPr="00E20500">
              <w:rPr>
                <w:i/>
                <w:sz w:val="20"/>
                <w:szCs w:val="20"/>
              </w:rPr>
              <w:t xml:space="preserve"> Tipo A como parte del </w:t>
            </w:r>
            <w:r w:rsidR="006671F2" w:rsidRPr="00E20500">
              <w:rPr>
                <w:i/>
                <w:sz w:val="20"/>
                <w:szCs w:val="20"/>
              </w:rPr>
              <w:t>proyecto</w:t>
            </w:r>
            <w:r w:rsidR="00ED2676" w:rsidRPr="00E20500">
              <w:rPr>
                <w:i/>
                <w:sz w:val="20"/>
                <w:szCs w:val="20"/>
              </w:rPr>
              <w:t xml:space="preserve"> subvencionado)</w:t>
            </w:r>
            <w:r w:rsidR="008F138A" w:rsidRPr="00E20500">
              <w:rPr>
                <w:i/>
                <w:sz w:val="20"/>
                <w:szCs w:val="20"/>
              </w:rPr>
              <w:t xml:space="preserve">. </w:t>
            </w:r>
            <w:r w:rsidR="00490AD3" w:rsidRPr="00E20500">
              <w:rPr>
                <w:i/>
                <w:sz w:val="20"/>
                <w:szCs w:val="20"/>
              </w:rPr>
              <w:t xml:space="preserve">La presentación de </w:t>
            </w:r>
            <w:r w:rsidR="006671F2" w:rsidRPr="00E20500">
              <w:rPr>
                <w:i/>
                <w:sz w:val="20"/>
                <w:szCs w:val="20"/>
              </w:rPr>
              <w:t>una u otra ficha</w:t>
            </w:r>
            <w:r w:rsidR="00490AD3" w:rsidRPr="00E20500">
              <w:rPr>
                <w:i/>
                <w:sz w:val="20"/>
                <w:szCs w:val="20"/>
              </w:rPr>
              <w:t xml:space="preserve"> es excluyente.</w:t>
            </w:r>
          </w:p>
          <w:p w14:paraId="496FECA6" w14:textId="54646D04" w:rsidR="002D33E4" w:rsidRPr="00E20500" w:rsidRDefault="002D33E4" w:rsidP="006671F2">
            <w:pPr>
              <w:spacing w:after="120" w:line="240" w:lineRule="auto"/>
              <w:jc w:val="both"/>
              <w:rPr>
                <w:i/>
                <w:sz w:val="20"/>
                <w:szCs w:val="20"/>
              </w:rPr>
            </w:pPr>
            <w:r w:rsidRPr="00E20500">
              <w:rPr>
                <w:i/>
                <w:sz w:val="20"/>
                <w:szCs w:val="20"/>
              </w:rPr>
              <w:t>Al estar ya desarrollada, esta acción en ningún caso forma</w:t>
            </w:r>
            <w:r w:rsidR="006671F2" w:rsidRPr="00E20500">
              <w:rPr>
                <w:i/>
                <w:sz w:val="20"/>
                <w:szCs w:val="20"/>
              </w:rPr>
              <w:t>rá</w:t>
            </w:r>
            <w:r w:rsidRPr="00E20500">
              <w:rPr>
                <w:i/>
                <w:sz w:val="20"/>
                <w:szCs w:val="20"/>
              </w:rPr>
              <w:t xml:space="preserve"> parte del </w:t>
            </w:r>
            <w:r w:rsidR="006671F2" w:rsidRPr="00E20500">
              <w:rPr>
                <w:i/>
                <w:sz w:val="20"/>
                <w:szCs w:val="20"/>
              </w:rPr>
              <w:t>proyecto</w:t>
            </w:r>
            <w:r w:rsidRPr="00E20500">
              <w:rPr>
                <w:i/>
                <w:sz w:val="20"/>
                <w:szCs w:val="20"/>
              </w:rPr>
              <w:t xml:space="preserve"> subvencionado. Sin embargo, sí que podrá</w:t>
            </w:r>
            <w:r w:rsidR="008F64AC" w:rsidRPr="00E20500">
              <w:rPr>
                <w:i/>
                <w:sz w:val="20"/>
                <w:szCs w:val="20"/>
              </w:rPr>
              <w:t>n</w:t>
            </w:r>
            <w:r w:rsidRPr="00E20500">
              <w:rPr>
                <w:i/>
                <w:sz w:val="20"/>
                <w:szCs w:val="20"/>
              </w:rPr>
              <w:t xml:space="preserve"> destinarse recursos</w:t>
            </w:r>
            <w:r w:rsidR="008B0C46" w:rsidRPr="00E20500">
              <w:rPr>
                <w:i/>
                <w:sz w:val="20"/>
                <w:szCs w:val="20"/>
              </w:rPr>
              <w:t xml:space="preserve"> para el seguimiento de los indicadores asociados</w:t>
            </w:r>
            <w:r w:rsidRPr="00E20500">
              <w:rPr>
                <w:i/>
                <w:sz w:val="20"/>
                <w:szCs w:val="20"/>
              </w:rPr>
              <w:t xml:space="preserve"> </w:t>
            </w:r>
            <w:r w:rsidR="00780D7F" w:rsidRPr="00E20500">
              <w:rPr>
                <w:i/>
                <w:sz w:val="20"/>
                <w:szCs w:val="20"/>
              </w:rPr>
              <w:t>en el Plan de Seguimiento (contemplado en la ficha C3)</w:t>
            </w:r>
            <w:r w:rsidR="006671F2" w:rsidRPr="00E20500">
              <w:rPr>
                <w:i/>
                <w:sz w:val="20"/>
                <w:szCs w:val="20"/>
              </w:rPr>
              <w:t>.</w:t>
            </w:r>
            <w:r w:rsidR="00780D7F" w:rsidRPr="00E20500">
              <w:rPr>
                <w:i/>
                <w:sz w:val="20"/>
                <w:szCs w:val="20"/>
              </w:rPr>
              <w:t xml:space="preserve"> </w:t>
            </w:r>
          </w:p>
          <w:p w14:paraId="1A094C99" w14:textId="09B843DE" w:rsidR="00693964" w:rsidRPr="00E20500" w:rsidRDefault="00A03B6F" w:rsidP="006671F2">
            <w:pPr>
              <w:spacing w:after="120" w:line="240" w:lineRule="auto"/>
              <w:jc w:val="both"/>
              <w:rPr>
                <w:i/>
                <w:sz w:val="20"/>
                <w:szCs w:val="20"/>
              </w:rPr>
            </w:pPr>
            <w:r w:rsidRPr="00E20500">
              <w:rPr>
                <w:i/>
                <w:sz w:val="20"/>
                <w:szCs w:val="20"/>
              </w:rPr>
              <w:t xml:space="preserve">Se limita la extensión de </w:t>
            </w:r>
            <w:r w:rsidR="006671F2" w:rsidRPr="00E20500">
              <w:rPr>
                <w:i/>
                <w:sz w:val="20"/>
                <w:szCs w:val="20"/>
              </w:rPr>
              <w:t>esta ficha</w:t>
            </w:r>
            <w:r w:rsidRPr="00E20500">
              <w:rPr>
                <w:i/>
                <w:sz w:val="20"/>
                <w:szCs w:val="20"/>
              </w:rPr>
              <w:t xml:space="preserve"> a un máximo de </w:t>
            </w:r>
            <w:r w:rsidR="008B7958">
              <w:rPr>
                <w:i/>
                <w:sz w:val="20"/>
                <w:szCs w:val="20"/>
              </w:rPr>
              <w:t xml:space="preserve">3 </w:t>
            </w:r>
            <w:r w:rsidRPr="00E20500">
              <w:rPr>
                <w:i/>
                <w:sz w:val="20"/>
                <w:szCs w:val="20"/>
              </w:rPr>
              <w:t>páginas</w:t>
            </w:r>
            <w:r w:rsidR="000C6202">
              <w:rPr>
                <w:i/>
                <w:sz w:val="20"/>
                <w:szCs w:val="20"/>
              </w:rPr>
              <w:t>.</w:t>
            </w:r>
          </w:p>
          <w:p w14:paraId="61E7264E" w14:textId="22C27B84" w:rsidR="00A03B6F" w:rsidRPr="00E20500" w:rsidRDefault="00A03B6F" w:rsidP="006671F2">
            <w:pPr>
              <w:spacing w:after="120" w:line="240" w:lineRule="auto"/>
              <w:jc w:val="both"/>
              <w:rPr>
                <w:i/>
                <w:sz w:val="20"/>
                <w:szCs w:val="20"/>
              </w:rPr>
            </w:pPr>
            <w:r w:rsidRPr="00E20500">
              <w:rPr>
                <w:i/>
                <w:sz w:val="20"/>
                <w:szCs w:val="20"/>
              </w:rPr>
              <w:t>Tipo de letra Calibri, tamaño 10, interlineado sencillo.</w:t>
            </w:r>
          </w:p>
          <w:p w14:paraId="62A837DA" w14:textId="5632B7F4" w:rsidR="00ED2676" w:rsidRPr="00820223" w:rsidRDefault="00952FEC" w:rsidP="006671F2">
            <w:pPr>
              <w:spacing w:after="120" w:line="240" w:lineRule="auto"/>
              <w:jc w:val="both"/>
              <w:rPr>
                <w:i/>
                <w:sz w:val="18"/>
              </w:rPr>
            </w:pPr>
            <w:r w:rsidRPr="00E20500">
              <w:rPr>
                <w:i/>
                <w:sz w:val="20"/>
                <w:szCs w:val="20"/>
              </w:rPr>
              <w:t xml:space="preserve">Se recomienda adjuntar la </w:t>
            </w:r>
            <w:r w:rsidR="00ED2676" w:rsidRPr="00E20500">
              <w:rPr>
                <w:i/>
                <w:sz w:val="20"/>
                <w:szCs w:val="20"/>
              </w:rPr>
              <w:t>m</w:t>
            </w:r>
            <w:r w:rsidRPr="00E20500">
              <w:rPr>
                <w:i/>
                <w:sz w:val="20"/>
                <w:szCs w:val="20"/>
              </w:rPr>
              <w:t>emoria del documento</w:t>
            </w:r>
            <w:r w:rsidR="00ED2676" w:rsidRPr="00E20500">
              <w:rPr>
                <w:i/>
                <w:sz w:val="20"/>
                <w:szCs w:val="20"/>
              </w:rPr>
              <w:t xml:space="preserve"> </w:t>
            </w:r>
            <w:r w:rsidR="001A1E13" w:rsidRPr="00E20500">
              <w:rPr>
                <w:i/>
                <w:sz w:val="20"/>
                <w:szCs w:val="20"/>
              </w:rPr>
              <w:t>estratégico</w:t>
            </w:r>
            <w:r w:rsidR="00082373" w:rsidRPr="00E20500">
              <w:rPr>
                <w:i/>
                <w:sz w:val="20"/>
                <w:szCs w:val="20"/>
              </w:rPr>
              <w:t xml:space="preserve"> existente</w:t>
            </w:r>
            <w:r w:rsidR="001A1E13" w:rsidRPr="00E20500">
              <w:rPr>
                <w:i/>
                <w:sz w:val="20"/>
                <w:szCs w:val="20"/>
              </w:rPr>
              <w:t xml:space="preserve"> </w:t>
            </w:r>
            <w:r w:rsidRPr="00E20500">
              <w:rPr>
                <w:i/>
                <w:sz w:val="20"/>
                <w:szCs w:val="20"/>
              </w:rPr>
              <w:t xml:space="preserve">o bien los extractos </w:t>
            </w:r>
            <w:r w:rsidR="00015AA1" w:rsidRPr="00E20500">
              <w:rPr>
                <w:i/>
                <w:sz w:val="20"/>
                <w:szCs w:val="20"/>
              </w:rPr>
              <w:t>de éste</w:t>
            </w:r>
            <w:r w:rsidRPr="00E20500">
              <w:rPr>
                <w:i/>
                <w:sz w:val="20"/>
                <w:szCs w:val="20"/>
              </w:rPr>
              <w:t xml:space="preserve"> que proceda en el apartado de </w:t>
            </w:r>
            <w:r w:rsidR="00C17B13" w:rsidRPr="00E20500">
              <w:rPr>
                <w:i/>
                <w:sz w:val="20"/>
                <w:szCs w:val="20"/>
              </w:rPr>
              <w:t>“Documentación adicional”</w:t>
            </w:r>
            <w:r w:rsidRPr="00E20500">
              <w:rPr>
                <w:i/>
                <w:sz w:val="20"/>
                <w:szCs w:val="20"/>
              </w:rPr>
              <w:t xml:space="preserve"> habilitado en </w:t>
            </w:r>
            <w:r w:rsidR="00D306DC" w:rsidRPr="00E20500">
              <w:rPr>
                <w:i/>
                <w:sz w:val="20"/>
                <w:szCs w:val="20"/>
              </w:rPr>
              <w:t>la herramienta</w:t>
            </w:r>
            <w:r w:rsidRPr="00E20500">
              <w:rPr>
                <w:i/>
                <w:sz w:val="20"/>
                <w:szCs w:val="20"/>
              </w:rPr>
              <w:t xml:space="preserve"> </w:t>
            </w:r>
            <w:r w:rsidR="00946AAD" w:rsidRPr="00E20500">
              <w:rPr>
                <w:i/>
                <w:sz w:val="20"/>
                <w:szCs w:val="20"/>
              </w:rPr>
              <w:t>de</w:t>
            </w:r>
            <w:r w:rsidRPr="00E20500">
              <w:rPr>
                <w:i/>
                <w:sz w:val="20"/>
                <w:szCs w:val="20"/>
              </w:rPr>
              <w:t xml:space="preserve"> presentación de solicitudes</w:t>
            </w:r>
            <w:r w:rsidR="003106F7" w:rsidRPr="00E20500">
              <w:rPr>
                <w:i/>
                <w:sz w:val="20"/>
                <w:szCs w:val="20"/>
              </w:rPr>
              <w:t>.</w:t>
            </w:r>
          </w:p>
        </w:tc>
      </w:tr>
    </w:tbl>
    <w:p w14:paraId="6FA7010A" w14:textId="2F29D933" w:rsidR="00F60B2D" w:rsidRDefault="00F60B2D" w:rsidP="00A03B6F">
      <w:pPr>
        <w:spacing w:after="0" w:line="240" w:lineRule="auto"/>
      </w:pPr>
    </w:p>
    <w:tbl>
      <w:tblPr>
        <w:tblW w:w="10519" w:type="dxa"/>
        <w:tblInd w:w="10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10519"/>
      </w:tblGrid>
      <w:tr w:rsidR="00AE6BE1" w:rsidRPr="00A03B6F" w14:paraId="6A55FE29" w14:textId="77777777" w:rsidTr="00C17B13">
        <w:trPr>
          <w:cantSplit/>
          <w:trHeight w:val="499"/>
          <w:tblHeader/>
        </w:trPr>
        <w:tc>
          <w:tcPr>
            <w:tcW w:w="10519" w:type="dxa"/>
            <w:shd w:val="clear" w:color="auto" w:fill="31849B" w:themeFill="accent5" w:themeFillShade="BF"/>
          </w:tcPr>
          <w:p w14:paraId="1370D2DC" w14:textId="14D83A3B" w:rsidR="00AE6BE1" w:rsidRPr="00A03B6F" w:rsidRDefault="00294FE6" w:rsidP="003C3E29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I</w:t>
            </w:r>
            <w:r w:rsidR="00952FEC"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nstrumento</w:t>
            </w:r>
            <w:r w:rsidR="005C0977"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/s</w:t>
            </w:r>
            <w:r w:rsidR="00952FEC"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 estratégico</w:t>
            </w:r>
            <w:r w:rsidR="005C0977"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/s</w:t>
            </w:r>
            <w:r w:rsidR="00952FEC"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 previo</w:t>
            </w:r>
            <w:r w:rsidR="005C0977"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/s</w:t>
            </w:r>
            <w:r w:rsidR="00952FEC"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 en el</w:t>
            </w:r>
            <w:r w:rsidR="005C0977"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/los</w:t>
            </w:r>
            <w:r w:rsidR="00952FEC"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 que se enmarcan las actuaciones </w:t>
            </w:r>
            <w:r w:rsidR="005C0977"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Tipo B </w:t>
            </w:r>
            <w:r w:rsidR="00952FEC"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propuestas</w:t>
            </w:r>
            <w:r w:rsidR="00C17B13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 </w:t>
            </w:r>
            <w:r w:rsidR="00C17B13" w:rsidRPr="00D306DC">
              <w:rPr>
                <w:rFonts w:eastAsia="Calibri" w:cs="Times New Roman"/>
                <w:bCs/>
                <w:i/>
                <w:color w:val="FFFFFF" w:themeColor="background1"/>
                <w:sz w:val="20"/>
                <w:szCs w:val="20"/>
              </w:rPr>
              <w:t>(I</w:t>
            </w:r>
            <w:r w:rsidR="00CA6A9A" w:rsidRPr="00D306D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ndicar todos los planes y estrategias que dan marco al proyecto, especificando aquellas con líneas de acción concretas en las que se enmarquen las acciones B</w:t>
            </w:r>
            <w:r w:rsidR="00C17B13" w:rsidRPr="00D306D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)</w:t>
            </w:r>
            <w:r w:rsidR="00946AAD" w:rsidRPr="00D306D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:</w:t>
            </w:r>
          </w:p>
        </w:tc>
      </w:tr>
      <w:tr w:rsidR="00AE6BE1" w:rsidRPr="00A03B6F" w14:paraId="44C6ED2B" w14:textId="77777777" w:rsidTr="00946AAD">
        <w:trPr>
          <w:cantSplit/>
          <w:trHeight w:val="496"/>
          <w:tblHeader/>
        </w:trPr>
        <w:tc>
          <w:tcPr>
            <w:tcW w:w="10519" w:type="dxa"/>
          </w:tcPr>
          <w:p w14:paraId="00046C9A" w14:textId="1351B453" w:rsidR="00AE6BE1" w:rsidRPr="00A03B6F" w:rsidRDefault="00AE6BE1" w:rsidP="00795F7C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5C0977" w:rsidRPr="00A03B6F" w14:paraId="4A645F1D" w14:textId="77777777" w:rsidTr="00946AAD">
        <w:trPr>
          <w:cantSplit/>
          <w:trHeight w:val="276"/>
          <w:tblHeader/>
        </w:trPr>
        <w:tc>
          <w:tcPr>
            <w:tcW w:w="10519" w:type="dxa"/>
            <w:shd w:val="clear" w:color="auto" w:fill="31849B" w:themeFill="accent5" w:themeFillShade="BF"/>
          </w:tcPr>
          <w:p w14:paraId="33F49E29" w14:textId="463EAFCB" w:rsidR="005C0977" w:rsidRPr="00A03B6F" w:rsidRDefault="00C17B13" w:rsidP="003C3E29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Autoría</w:t>
            </w:r>
            <w:r w:rsidR="00294FE6"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 </w:t>
            </w:r>
            <w:r w:rsidR="00294FE6" w:rsidRPr="00D306D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(administración</w:t>
            </w:r>
            <w:r w:rsidRPr="00D306D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/es</w:t>
            </w:r>
            <w:r w:rsidR="00294FE6" w:rsidRPr="00D306D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 xml:space="preserve"> responsable</w:t>
            </w:r>
            <w:r w:rsidRPr="00D306D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/es</w:t>
            </w:r>
            <w:r w:rsidR="00294FE6" w:rsidRPr="00C17B13">
              <w:rPr>
                <w:rFonts w:eastAsia="Calibri" w:cs="Times New Roman"/>
                <w:bCs/>
                <w:i/>
                <w:color w:val="FFFFFF" w:themeColor="background1"/>
                <w:sz w:val="20"/>
                <w:szCs w:val="20"/>
              </w:rPr>
              <w:t>)</w:t>
            </w:r>
            <w:r w:rsidR="00946AAD">
              <w:rPr>
                <w:rFonts w:eastAsia="Calibri" w:cs="Times New Roman"/>
                <w:bCs/>
                <w:i/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5C0977" w:rsidRPr="00A03B6F" w14:paraId="62A96AAF" w14:textId="77777777" w:rsidTr="00946AAD">
        <w:trPr>
          <w:cantSplit/>
          <w:trHeight w:val="482"/>
          <w:tblHeader/>
        </w:trPr>
        <w:tc>
          <w:tcPr>
            <w:tcW w:w="10519" w:type="dxa"/>
            <w:shd w:val="clear" w:color="auto" w:fill="auto"/>
          </w:tcPr>
          <w:p w14:paraId="07A1BBAC" w14:textId="77777777" w:rsidR="005C0977" w:rsidRPr="00A03B6F" w:rsidRDefault="005C0977" w:rsidP="003C3E2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5C0977" w:rsidRPr="00A03B6F" w14:paraId="2C9DAC74" w14:textId="77777777" w:rsidTr="00946AAD">
        <w:trPr>
          <w:cantSplit/>
          <w:trHeight w:val="202"/>
          <w:tblHeader/>
        </w:trPr>
        <w:tc>
          <w:tcPr>
            <w:tcW w:w="10519" w:type="dxa"/>
            <w:shd w:val="clear" w:color="auto" w:fill="31849B" w:themeFill="accent5" w:themeFillShade="BF"/>
          </w:tcPr>
          <w:p w14:paraId="408AEC72" w14:textId="6DEAC7B9" w:rsidR="005C0977" w:rsidRPr="00A03B6F" w:rsidRDefault="005C0977" w:rsidP="003C3E29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Fecha de aprobación/es definitivas </w:t>
            </w:r>
            <w:r w:rsidRPr="00D306D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(en su caso, fecha/s de aprobación/es prevista/s)</w:t>
            </w:r>
            <w:r w:rsidR="00946AAD" w:rsidRPr="00D306D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:</w:t>
            </w:r>
          </w:p>
        </w:tc>
      </w:tr>
      <w:tr w:rsidR="005C0977" w:rsidRPr="00A03B6F" w14:paraId="0DA141FD" w14:textId="77777777" w:rsidTr="00946AAD">
        <w:trPr>
          <w:cantSplit/>
          <w:trHeight w:val="552"/>
          <w:tblHeader/>
        </w:trPr>
        <w:tc>
          <w:tcPr>
            <w:tcW w:w="10519" w:type="dxa"/>
            <w:shd w:val="clear" w:color="auto" w:fill="auto"/>
          </w:tcPr>
          <w:p w14:paraId="49063161" w14:textId="77777777" w:rsidR="005C0977" w:rsidRPr="00A03B6F" w:rsidRDefault="005C0977" w:rsidP="003C3E2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5C0977" w:rsidRPr="00A03B6F" w14:paraId="7D802D01" w14:textId="77777777" w:rsidTr="00946AAD">
        <w:trPr>
          <w:cantSplit/>
          <w:trHeight w:val="242"/>
          <w:tblHeader/>
        </w:trPr>
        <w:tc>
          <w:tcPr>
            <w:tcW w:w="10519" w:type="dxa"/>
            <w:shd w:val="clear" w:color="auto" w:fill="31849B" w:themeFill="accent5" w:themeFillShade="BF"/>
          </w:tcPr>
          <w:p w14:paraId="1E855E52" w14:textId="62FD0143" w:rsidR="003858C8" w:rsidRPr="00A03B6F" w:rsidRDefault="005C0977" w:rsidP="003858C8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Breve resumen de su objeto y alcance</w:t>
            </w:r>
            <w:r w:rsidR="003858C8"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 </w:t>
            </w:r>
            <w:r w:rsidR="003858C8" w:rsidRPr="00D306D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(temporal, geográfico, financiero y nivel de definición de la estrategia)</w:t>
            </w:r>
            <w:r w:rsidR="00946AAD">
              <w:rPr>
                <w:rFonts w:eastAsia="Calibri" w:cs="Times New Roman"/>
                <w:bCs/>
                <w:i/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5C0977" w:rsidRPr="00A03B6F" w14:paraId="1CF7370E" w14:textId="77777777" w:rsidTr="00946AAD">
        <w:trPr>
          <w:cantSplit/>
          <w:trHeight w:val="543"/>
          <w:tblHeader/>
        </w:trPr>
        <w:tc>
          <w:tcPr>
            <w:tcW w:w="10519" w:type="dxa"/>
            <w:shd w:val="clear" w:color="auto" w:fill="FFFFFF" w:themeFill="background1"/>
          </w:tcPr>
          <w:p w14:paraId="394B6890" w14:textId="3A684BE3" w:rsidR="005C0977" w:rsidRPr="00A03B6F" w:rsidRDefault="005C0977" w:rsidP="00A03B6F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5C0977" w:rsidRPr="00A03B6F" w14:paraId="6C4ED32E" w14:textId="77777777" w:rsidTr="00946AAD">
        <w:trPr>
          <w:cantSplit/>
          <w:trHeight w:val="423"/>
          <w:tblHeader/>
        </w:trPr>
        <w:tc>
          <w:tcPr>
            <w:tcW w:w="10519" w:type="dxa"/>
            <w:shd w:val="clear" w:color="auto" w:fill="31849B" w:themeFill="accent5" w:themeFillShade="BF"/>
          </w:tcPr>
          <w:p w14:paraId="5307C649" w14:textId="34C692D7" w:rsidR="005C0977" w:rsidRPr="00A03B6F" w:rsidRDefault="005C0977" w:rsidP="003C3E29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Justificar </w:t>
            </w:r>
            <w:r w:rsidR="00946AAD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la coherencia del proyecto</w:t>
            </w:r>
            <w:r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 con estos antecedentes estratégicos</w:t>
            </w:r>
            <w:r w:rsidR="003C3E29"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, con indicación precisa del eje estratégico, componente o medida concreta en el que se enmarca</w:t>
            </w:r>
            <w:r w:rsidR="00946AAD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5C0977" w:rsidRPr="00A03B6F" w14:paraId="0CDB4DF8" w14:textId="77777777" w:rsidTr="00946AAD">
        <w:trPr>
          <w:cantSplit/>
          <w:trHeight w:val="487"/>
          <w:tblHeader/>
        </w:trPr>
        <w:tc>
          <w:tcPr>
            <w:tcW w:w="10519" w:type="dxa"/>
          </w:tcPr>
          <w:p w14:paraId="270884CC" w14:textId="61AB4F10" w:rsidR="005C0977" w:rsidRPr="00A03B6F" w:rsidRDefault="005C0977" w:rsidP="00A03B6F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</w:tbl>
    <w:p w14:paraId="1D83F7DD" w14:textId="7946E2C2" w:rsidR="00693964" w:rsidRDefault="00693964" w:rsidP="00086C9C"/>
    <w:p w14:paraId="417D26D0" w14:textId="77777777" w:rsidR="00F61EBD" w:rsidRPr="00FA4742" w:rsidRDefault="00F61EBD" w:rsidP="00D306DC"/>
    <w:sectPr w:rsidR="00F61EBD" w:rsidRPr="00FA4742" w:rsidSect="00D306DC">
      <w:headerReference w:type="default" r:id="rId7"/>
      <w:footerReference w:type="default" r:id="rId8"/>
      <w:pgSz w:w="11906" w:h="16838" w:code="9"/>
      <w:pgMar w:top="1418" w:right="425" w:bottom="1134" w:left="567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29F3C" w14:textId="77777777" w:rsidR="00E70284" w:rsidRDefault="00E70284" w:rsidP="00CB75D8">
      <w:pPr>
        <w:spacing w:after="0" w:line="240" w:lineRule="auto"/>
      </w:pPr>
      <w:r>
        <w:separator/>
      </w:r>
    </w:p>
  </w:endnote>
  <w:endnote w:type="continuationSeparator" w:id="0">
    <w:p w14:paraId="101382BD" w14:textId="77777777" w:rsidR="00E70284" w:rsidRDefault="00E70284" w:rsidP="00CB7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3997191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27F738A" w14:textId="2DF4BA84" w:rsidR="00946AAD" w:rsidRPr="00946AAD" w:rsidRDefault="00946AAD">
        <w:pPr>
          <w:pStyle w:val="Piedepgina"/>
          <w:jc w:val="center"/>
          <w:rPr>
            <w:sz w:val="20"/>
            <w:szCs w:val="20"/>
          </w:rPr>
        </w:pPr>
        <w:r w:rsidRPr="00946AAD">
          <w:rPr>
            <w:sz w:val="20"/>
            <w:szCs w:val="20"/>
          </w:rPr>
          <w:fldChar w:fldCharType="begin"/>
        </w:r>
        <w:r w:rsidRPr="00946AAD">
          <w:rPr>
            <w:sz w:val="20"/>
            <w:szCs w:val="20"/>
          </w:rPr>
          <w:instrText>PAGE   \* MERGEFORMAT</w:instrText>
        </w:r>
        <w:r w:rsidRPr="00946AAD">
          <w:rPr>
            <w:sz w:val="20"/>
            <w:szCs w:val="20"/>
          </w:rPr>
          <w:fldChar w:fldCharType="separate"/>
        </w:r>
        <w:r w:rsidRPr="00946AAD">
          <w:rPr>
            <w:sz w:val="20"/>
            <w:szCs w:val="20"/>
          </w:rPr>
          <w:t>2</w:t>
        </w:r>
        <w:r w:rsidRPr="00946AAD">
          <w:rPr>
            <w:sz w:val="20"/>
            <w:szCs w:val="20"/>
          </w:rPr>
          <w:fldChar w:fldCharType="end"/>
        </w:r>
      </w:p>
    </w:sdtContent>
  </w:sdt>
  <w:p w14:paraId="7075E173" w14:textId="77777777" w:rsidR="003C60F7" w:rsidRDefault="003C60F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FA297" w14:textId="77777777" w:rsidR="00E70284" w:rsidRDefault="00E70284" w:rsidP="00CB75D8">
      <w:pPr>
        <w:spacing w:after="0" w:line="240" w:lineRule="auto"/>
      </w:pPr>
      <w:r>
        <w:separator/>
      </w:r>
    </w:p>
  </w:footnote>
  <w:footnote w:type="continuationSeparator" w:id="0">
    <w:p w14:paraId="40D7E256" w14:textId="77777777" w:rsidR="00E70284" w:rsidRDefault="00E70284" w:rsidP="00CB7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D5398" w14:textId="34BB21AA" w:rsidR="00AA6D10" w:rsidRDefault="00AA6D10" w:rsidP="005D006C">
    <w:pPr>
      <w:pStyle w:val="Encabezado"/>
      <w:spacing w:before="120"/>
      <w:jc w:val="center"/>
      <w:rPr>
        <w:rFonts w:ascii="Calibri" w:eastAsia="Times New Roman" w:hAnsi="Calibri" w:cs="Calibri"/>
        <w:b/>
        <w:bCs/>
        <w:color w:val="9B4A07"/>
        <w:sz w:val="28"/>
        <w:szCs w:val="28"/>
        <w:lang w:eastAsia="es-ES"/>
      </w:rPr>
    </w:pPr>
    <w:bookmarkStart w:id="0" w:name="_Hlk86068153"/>
    <w:r>
      <w:rPr>
        <w:noProof/>
      </w:rPr>
      <w:drawing>
        <wp:inline distT="0" distB="0" distL="0" distR="0" wp14:anchorId="0A07515A" wp14:editId="55C88DF6">
          <wp:extent cx="6523720" cy="344862"/>
          <wp:effectExtent l="0" t="0" r="0" b="0"/>
          <wp:docPr id="131648414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3525" cy="3490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BCC89D" w14:textId="77777777" w:rsidR="00F27932" w:rsidRPr="00F27932" w:rsidRDefault="00F27932" w:rsidP="00F27932">
    <w:pPr>
      <w:spacing w:after="0"/>
      <w:jc w:val="center"/>
      <w:rPr>
        <w:rFonts w:ascii="Calibri" w:eastAsia="Times New Roman" w:hAnsi="Calibri" w:cs="Calibri"/>
        <w:b/>
        <w:bCs/>
        <w:color w:val="7F7F7F" w:themeColor="text1" w:themeTint="80"/>
        <w:sz w:val="20"/>
        <w:szCs w:val="20"/>
        <w:lang w:eastAsia="es-ES"/>
      </w:rPr>
    </w:pPr>
    <w:bookmarkStart w:id="1" w:name="_Hlk175580189"/>
    <w:bookmarkEnd w:id="0"/>
  </w:p>
  <w:p w14:paraId="2C8C9C70" w14:textId="63207002" w:rsidR="00AA6D10" w:rsidRPr="00503B90" w:rsidRDefault="00F27932" w:rsidP="00503B90">
    <w:pPr>
      <w:jc w:val="center"/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</w:pPr>
    <w:bookmarkStart w:id="2" w:name="_Hlk183770697"/>
    <w:r w:rsidRPr="00E20500"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  <w:t xml:space="preserve">Convocatoria de subvenciones de la Fundación Biodiversidad </w:t>
    </w:r>
    <w:proofErr w:type="spellStart"/>
    <w:r w:rsidRPr="00E20500"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  <w:t>F.S.P</w:t>
    </w:r>
    <w:proofErr w:type="spellEnd"/>
    <w:r w:rsidRPr="00E20500"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  <w:t>., en régimen de concurrencia competitiva, para el fomento de actuaciones dirigidas al desarrollo y consolidación de la infraestructura verde para la renaturalización y resiliencia de ciudades españolas correspondiente al año 2024 cofinanciada por el Fondo Europeo de Desarrollo Regional (FEDER)</w:t>
    </w:r>
    <w:bookmarkEnd w:id="1"/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E51"/>
    <w:rsid w:val="000030CD"/>
    <w:rsid w:val="00015AA1"/>
    <w:rsid w:val="00017EA8"/>
    <w:rsid w:val="0003269D"/>
    <w:rsid w:val="00040119"/>
    <w:rsid w:val="00060306"/>
    <w:rsid w:val="00082373"/>
    <w:rsid w:val="000833CC"/>
    <w:rsid w:val="00086C9C"/>
    <w:rsid w:val="0009445D"/>
    <w:rsid w:val="000B4191"/>
    <w:rsid w:val="000C6202"/>
    <w:rsid w:val="000E028E"/>
    <w:rsid w:val="00120778"/>
    <w:rsid w:val="00122208"/>
    <w:rsid w:val="00145862"/>
    <w:rsid w:val="001652FC"/>
    <w:rsid w:val="00171BEF"/>
    <w:rsid w:val="001A1E13"/>
    <w:rsid w:val="001C313F"/>
    <w:rsid w:val="001D6FD4"/>
    <w:rsid w:val="001F7E68"/>
    <w:rsid w:val="00235D0D"/>
    <w:rsid w:val="0026436F"/>
    <w:rsid w:val="00270D02"/>
    <w:rsid w:val="00281561"/>
    <w:rsid w:val="00294FE6"/>
    <w:rsid w:val="002D33E4"/>
    <w:rsid w:val="002E1656"/>
    <w:rsid w:val="002F5814"/>
    <w:rsid w:val="003106F7"/>
    <w:rsid w:val="00312DC5"/>
    <w:rsid w:val="00314A09"/>
    <w:rsid w:val="00320275"/>
    <w:rsid w:val="00325987"/>
    <w:rsid w:val="00360BAE"/>
    <w:rsid w:val="0036466B"/>
    <w:rsid w:val="0037488C"/>
    <w:rsid w:val="0038038D"/>
    <w:rsid w:val="00382ADC"/>
    <w:rsid w:val="003858C8"/>
    <w:rsid w:val="003B48FC"/>
    <w:rsid w:val="003C3E29"/>
    <w:rsid w:val="003C60F7"/>
    <w:rsid w:val="00446846"/>
    <w:rsid w:val="00446E6C"/>
    <w:rsid w:val="00451E7C"/>
    <w:rsid w:val="0046279F"/>
    <w:rsid w:val="00490AD3"/>
    <w:rsid w:val="004A1458"/>
    <w:rsid w:val="004A37ED"/>
    <w:rsid w:val="004F3944"/>
    <w:rsid w:val="00503B90"/>
    <w:rsid w:val="0050423A"/>
    <w:rsid w:val="005170E3"/>
    <w:rsid w:val="00534A30"/>
    <w:rsid w:val="005434EB"/>
    <w:rsid w:val="005613F7"/>
    <w:rsid w:val="00580DD5"/>
    <w:rsid w:val="005A26DE"/>
    <w:rsid w:val="005B2ED1"/>
    <w:rsid w:val="005C0977"/>
    <w:rsid w:val="005D006C"/>
    <w:rsid w:val="005D0DB5"/>
    <w:rsid w:val="005D41D6"/>
    <w:rsid w:val="00601A90"/>
    <w:rsid w:val="00632F6F"/>
    <w:rsid w:val="00634489"/>
    <w:rsid w:val="006407B7"/>
    <w:rsid w:val="00641AF8"/>
    <w:rsid w:val="006671F2"/>
    <w:rsid w:val="00670EB0"/>
    <w:rsid w:val="00693964"/>
    <w:rsid w:val="006D2E39"/>
    <w:rsid w:val="006D5A15"/>
    <w:rsid w:val="00703523"/>
    <w:rsid w:val="0070679D"/>
    <w:rsid w:val="00731818"/>
    <w:rsid w:val="00780D7F"/>
    <w:rsid w:val="0079266C"/>
    <w:rsid w:val="00794C3E"/>
    <w:rsid w:val="00795F7C"/>
    <w:rsid w:val="007B1FC6"/>
    <w:rsid w:val="007D7C83"/>
    <w:rsid w:val="007E6BF6"/>
    <w:rsid w:val="00850DA6"/>
    <w:rsid w:val="00884E8B"/>
    <w:rsid w:val="008B0C46"/>
    <w:rsid w:val="008B0F2F"/>
    <w:rsid w:val="008B441C"/>
    <w:rsid w:val="008B6EEF"/>
    <w:rsid w:val="008B7958"/>
    <w:rsid w:val="008F138A"/>
    <w:rsid w:val="008F64AC"/>
    <w:rsid w:val="009030CC"/>
    <w:rsid w:val="0092363D"/>
    <w:rsid w:val="00935CE5"/>
    <w:rsid w:val="00946AAD"/>
    <w:rsid w:val="00950A38"/>
    <w:rsid w:val="00952FEC"/>
    <w:rsid w:val="00956D73"/>
    <w:rsid w:val="009B7E59"/>
    <w:rsid w:val="009C13DF"/>
    <w:rsid w:val="009F433C"/>
    <w:rsid w:val="00A03B6F"/>
    <w:rsid w:val="00A043B6"/>
    <w:rsid w:val="00A05F97"/>
    <w:rsid w:val="00A30E51"/>
    <w:rsid w:val="00A31336"/>
    <w:rsid w:val="00A32CFD"/>
    <w:rsid w:val="00A347CC"/>
    <w:rsid w:val="00A35BCA"/>
    <w:rsid w:val="00A41D8B"/>
    <w:rsid w:val="00A63EB3"/>
    <w:rsid w:val="00A70F9B"/>
    <w:rsid w:val="00A80574"/>
    <w:rsid w:val="00AA6D10"/>
    <w:rsid w:val="00AD0B88"/>
    <w:rsid w:val="00AE6BE1"/>
    <w:rsid w:val="00AF7FBA"/>
    <w:rsid w:val="00B01913"/>
    <w:rsid w:val="00B02BFD"/>
    <w:rsid w:val="00B068A4"/>
    <w:rsid w:val="00B501B4"/>
    <w:rsid w:val="00BE23C9"/>
    <w:rsid w:val="00C17B13"/>
    <w:rsid w:val="00C32B7E"/>
    <w:rsid w:val="00C7372E"/>
    <w:rsid w:val="00C9704D"/>
    <w:rsid w:val="00CA0B2E"/>
    <w:rsid w:val="00CA117C"/>
    <w:rsid w:val="00CA55E5"/>
    <w:rsid w:val="00CA6A9A"/>
    <w:rsid w:val="00CB75D8"/>
    <w:rsid w:val="00CC0880"/>
    <w:rsid w:val="00CC5193"/>
    <w:rsid w:val="00CF25EE"/>
    <w:rsid w:val="00D135ED"/>
    <w:rsid w:val="00D306DC"/>
    <w:rsid w:val="00D475EC"/>
    <w:rsid w:val="00D8445A"/>
    <w:rsid w:val="00D86E7B"/>
    <w:rsid w:val="00DA71DB"/>
    <w:rsid w:val="00DE466A"/>
    <w:rsid w:val="00E125C4"/>
    <w:rsid w:val="00E20500"/>
    <w:rsid w:val="00E23619"/>
    <w:rsid w:val="00E23F14"/>
    <w:rsid w:val="00E70284"/>
    <w:rsid w:val="00E76BF7"/>
    <w:rsid w:val="00ED2676"/>
    <w:rsid w:val="00EE08A9"/>
    <w:rsid w:val="00EE6FD1"/>
    <w:rsid w:val="00F24B12"/>
    <w:rsid w:val="00F27932"/>
    <w:rsid w:val="00F60B2D"/>
    <w:rsid w:val="00F61EBD"/>
    <w:rsid w:val="00F66A8E"/>
    <w:rsid w:val="00F902A6"/>
    <w:rsid w:val="00FA4742"/>
    <w:rsid w:val="00FD4AE1"/>
    <w:rsid w:val="00FF5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EF987D"/>
  <w15:docId w15:val="{41B2E121-8CAA-4265-AFD9-2A7D10CE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8E"/>
  </w:style>
  <w:style w:type="paragraph" w:styleId="Ttulo1">
    <w:name w:val="heading 1"/>
    <w:basedOn w:val="Normal"/>
    <w:next w:val="Normal"/>
    <w:link w:val="Ttulo1Car"/>
    <w:uiPriority w:val="9"/>
    <w:qFormat/>
    <w:rsid w:val="00EE08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E08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60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unhideWhenUsed/>
    <w:rsid w:val="00CB75D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CB75D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B75D8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EE08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TDC">
    <w:name w:val="TOC Heading"/>
    <w:basedOn w:val="Ttulo1"/>
    <w:next w:val="Normal"/>
    <w:uiPriority w:val="39"/>
    <w:unhideWhenUsed/>
    <w:qFormat/>
    <w:rsid w:val="00EE08A9"/>
    <w:pPr>
      <w:outlineLvl w:val="9"/>
    </w:pPr>
    <w:rPr>
      <w:lang w:eastAsia="es-ES"/>
    </w:rPr>
  </w:style>
  <w:style w:type="paragraph" w:styleId="TDC2">
    <w:name w:val="toc 2"/>
    <w:basedOn w:val="Normal"/>
    <w:next w:val="Normal"/>
    <w:autoRedefine/>
    <w:uiPriority w:val="39"/>
    <w:semiHidden/>
    <w:unhideWhenUsed/>
    <w:qFormat/>
    <w:rsid w:val="00EE08A9"/>
    <w:pPr>
      <w:spacing w:after="100"/>
      <w:ind w:left="220"/>
    </w:pPr>
    <w:rPr>
      <w:rFonts w:eastAsiaTheme="minorEastAsia"/>
      <w:lang w:eastAsia="es-ES"/>
    </w:rPr>
  </w:style>
  <w:style w:type="paragraph" w:styleId="TDC1">
    <w:name w:val="toc 1"/>
    <w:basedOn w:val="Normal"/>
    <w:next w:val="Normal"/>
    <w:autoRedefine/>
    <w:uiPriority w:val="39"/>
    <w:semiHidden/>
    <w:unhideWhenUsed/>
    <w:qFormat/>
    <w:rsid w:val="00EE08A9"/>
    <w:pPr>
      <w:spacing w:after="100"/>
    </w:pPr>
    <w:rPr>
      <w:rFonts w:eastAsiaTheme="minorEastAsia"/>
      <w:lang w:eastAsia="es-ES"/>
    </w:rPr>
  </w:style>
  <w:style w:type="paragraph" w:styleId="TDC3">
    <w:name w:val="toc 3"/>
    <w:basedOn w:val="Normal"/>
    <w:next w:val="Normal"/>
    <w:autoRedefine/>
    <w:uiPriority w:val="39"/>
    <w:semiHidden/>
    <w:unhideWhenUsed/>
    <w:qFormat/>
    <w:rsid w:val="00EE08A9"/>
    <w:pPr>
      <w:spacing w:after="100"/>
      <w:ind w:left="440"/>
    </w:pPr>
    <w:rPr>
      <w:rFonts w:eastAsiaTheme="minorEastAsia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0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08A9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E08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795F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5F7C"/>
  </w:style>
  <w:style w:type="paragraph" w:styleId="Piedepgina">
    <w:name w:val="footer"/>
    <w:basedOn w:val="Normal"/>
    <w:link w:val="PiedepginaCar"/>
    <w:uiPriority w:val="99"/>
    <w:unhideWhenUsed/>
    <w:rsid w:val="00795F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95F7C"/>
  </w:style>
  <w:style w:type="paragraph" w:styleId="Revisin">
    <w:name w:val="Revision"/>
    <w:hidden/>
    <w:uiPriority w:val="99"/>
    <w:semiHidden/>
    <w:rsid w:val="00122208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0823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8237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8237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823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823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3201F-0C12-4CB2-A83E-A0A2937D2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362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Teresa Hernando</dc:creator>
  <cp:lastModifiedBy>Irene Sicilia</cp:lastModifiedBy>
  <cp:revision>35</cp:revision>
  <dcterms:created xsi:type="dcterms:W3CDTF">2024-05-10T10:00:00Z</dcterms:created>
  <dcterms:modified xsi:type="dcterms:W3CDTF">2025-02-04T09:15:00Z</dcterms:modified>
</cp:coreProperties>
</file>